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2D" w:rsidRPr="00664CCA" w:rsidRDefault="00D4389B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8"/>
        </w:rPr>
      </w:pPr>
      <w:r w:rsidRPr="00664CCA">
        <w:rPr>
          <w:rFonts w:ascii="Times New Roman" w:eastAsia="Times New Roman" w:hAnsi="Times New Roman" w:cs="Times New Roman"/>
          <w:iCs/>
          <w:color w:val="222222"/>
          <w:sz w:val="28"/>
        </w:rPr>
        <w:t>Муниципальное казенное дошкольное образовательное учреждение детский сад комбинированного вида № 19</w:t>
      </w:r>
    </w:p>
    <w:p w:rsidR="00D4389B" w:rsidRPr="00664CCA" w:rsidRDefault="00D4389B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</w:rPr>
      </w:pPr>
      <w:r w:rsidRPr="00664CCA">
        <w:rPr>
          <w:rFonts w:ascii="Times New Roman" w:eastAsia="Times New Roman" w:hAnsi="Times New Roman" w:cs="Times New Roman"/>
          <w:iCs/>
          <w:color w:val="222222"/>
          <w:sz w:val="28"/>
        </w:rPr>
        <w:t>(МКДОУ д/с комбинированного вида № 19)</w:t>
      </w:r>
    </w:p>
    <w:p w:rsidR="00996A2D" w:rsidRPr="00996A2D" w:rsidRDefault="00996A2D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</w:rPr>
      </w:pPr>
      <w:r w:rsidRPr="00996A2D">
        <w:rPr>
          <w:rFonts w:ascii="Courier New" w:eastAsia="Times New Roman" w:hAnsi="Courier New" w:cs="Courier New"/>
          <w:color w:val="222222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  <w:gridCol w:w="217"/>
      </w:tblGrid>
      <w:tr w:rsidR="0051659B" w:rsidRPr="00996A2D" w:rsidTr="00996A2D"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96A2D" w:rsidRPr="00996A2D" w:rsidRDefault="00B31E3A" w:rsidP="00996A2D">
            <w:pPr>
              <w:spacing w:after="0" w:line="269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pt;margin-top:15.55pt;width:176.25pt;height:88.6pt;z-index:251659264" stroked="f">
                  <v:textbox>
                    <w:txbxContent>
                      <w:p w:rsidR="009B5D05" w:rsidRPr="0051659B" w:rsidRDefault="009B5D05" w:rsidP="0051659B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УТВЕРЖДЕНО</w:t>
                        </w:r>
                      </w:p>
                      <w:p w:rsidR="009B5D05" w:rsidRPr="0051659B" w:rsidRDefault="009B5D05" w:rsidP="0051659B">
                        <w:pPr>
                          <w:widowControl w:val="0"/>
                          <w:spacing w:after="0" w:line="307" w:lineRule="exact"/>
                          <w:rPr>
                            <w:rFonts w:ascii="Times New Roman" w:eastAsia="Calibri" w:hAnsi="Times New Roman" w:cs="Times New Roman"/>
                            <w:spacing w:val="-1"/>
                            <w:sz w:val="24"/>
                            <w:szCs w:val="24"/>
                            <w:lang w:bidi="ru-RU"/>
                          </w:rPr>
                        </w:pPr>
                        <w:r w:rsidRPr="0051659B"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bidi="ru-RU"/>
                          </w:rPr>
                          <w:t>педагогическим</w:t>
                        </w:r>
                        <w:r w:rsidR="00CC68E6"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bidi="ru-RU"/>
                          </w:rPr>
                          <w:t xml:space="preserve"> советом протокол от 01. 10.19 №6/1</w:t>
                        </w:r>
                      </w:p>
                      <w:p w:rsidR="009B5D05" w:rsidRDefault="009B5D05" w:rsidP="0051659B"/>
                    </w:txbxContent>
                  </v:textbox>
                </v:shape>
              </w:pic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96A2D" w:rsidRPr="00996A2D" w:rsidRDefault="00B31E3A" w:rsidP="00996A2D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3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pict>
                <v:shape id="_x0000_s1026" type="#_x0000_t202" style="position:absolute;margin-left:248.85pt;margin-top:11.6pt;width:198.6pt;height:132.9pt;z-index:251658240;mso-position-horizontal-relative:text;mso-position-vertical-relative:text" stroked="f">
                  <v:textbox style="mso-next-textbox:#_x0000_s1026">
                    <w:txbxContent>
                      <w:p w:rsidR="009B5D05" w:rsidRPr="0051659B" w:rsidRDefault="009B5D05" w:rsidP="0051659B">
                        <w:pPr>
                          <w:widowControl w:val="0"/>
                          <w:spacing w:after="0" w:line="307" w:lineRule="exact"/>
                          <w:rPr>
                            <w:rFonts w:ascii="Times New Roman" w:eastAsia="Calibri" w:hAnsi="Times New Roman" w:cs="Times New Roman"/>
                            <w:spacing w:val="-1"/>
                            <w:sz w:val="24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0"/>
                            <w:lang w:bidi="ru-RU"/>
                          </w:rPr>
                          <w:t>УТВЕРЖДЕНО</w:t>
                        </w:r>
                      </w:p>
                      <w:p w:rsidR="009B5D05" w:rsidRPr="0051659B" w:rsidRDefault="009B5D05" w:rsidP="0051659B">
                        <w:pPr>
                          <w:widowControl w:val="0"/>
                          <w:spacing w:after="0" w:line="240" w:lineRule="auto"/>
                          <w:ind w:left="23" w:right="301"/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0"/>
                            <w:lang w:bidi="ru-RU"/>
                          </w:rPr>
                        </w:pPr>
                        <w:r w:rsidRPr="0051659B"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0"/>
                            <w:lang w:bidi="ru-RU"/>
                          </w:rPr>
                          <w:t xml:space="preserve">приказом по МКДОУ д/с комбинированного вида № 19 </w:t>
                        </w:r>
                      </w:p>
                      <w:p w:rsidR="009B5D05" w:rsidRPr="0051659B" w:rsidRDefault="00CC68E6" w:rsidP="0051659B">
                        <w:pPr>
                          <w:widowControl w:val="0"/>
                          <w:spacing w:after="0" w:line="240" w:lineRule="auto"/>
                          <w:ind w:left="23" w:right="301"/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0"/>
                            <w:lang w:bidi="ru-RU"/>
                          </w:rPr>
                          <w:t>от  01.10.19  № 88-2д</w:t>
                        </w:r>
                      </w:p>
                      <w:p w:rsidR="009B5D05" w:rsidRPr="0051659B" w:rsidRDefault="009B5D05" w:rsidP="0051659B">
                        <w:pPr>
                          <w:widowControl w:val="0"/>
                          <w:spacing w:after="0" w:line="240" w:lineRule="auto"/>
                          <w:ind w:left="23" w:right="301"/>
                          <w:rPr>
                            <w:rFonts w:ascii="Times New Roman" w:eastAsia="Calibri" w:hAnsi="Times New Roman" w:cs="Times New Roman"/>
                            <w:spacing w:val="-1"/>
                            <w:sz w:val="24"/>
                            <w:szCs w:val="20"/>
                            <w:lang w:bidi="ru-RU"/>
                          </w:rPr>
                        </w:pPr>
                        <w:r w:rsidRPr="0051659B"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0"/>
                            <w:lang w:bidi="ru-RU"/>
                          </w:rPr>
                          <w:t>Заведующий МКДОУ д/с комбинированного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0"/>
                            <w:lang w:bidi="ru-RU"/>
                          </w:rPr>
                          <w:t xml:space="preserve"> вида № 19  </w:t>
                        </w: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0"/>
                            <w:lang w:bidi="ru-RU"/>
                          </w:rPr>
                          <w:t>______________</w:t>
                        </w:r>
                        <w:r w:rsidRPr="0051659B">
                          <w:rPr>
                            <w:rFonts w:ascii="Times New Roman" w:eastAsia="Calibri" w:hAnsi="Times New Roman" w:cs="Times New Roman"/>
                            <w:color w:val="000000"/>
                            <w:spacing w:val="-1"/>
                            <w:sz w:val="24"/>
                            <w:szCs w:val="20"/>
                            <w:lang w:bidi="ru-RU"/>
                          </w:rPr>
                          <w:t>Е.И.Андреева</w:t>
                        </w:r>
                        <w:proofErr w:type="spellEnd"/>
                      </w:p>
                      <w:p w:rsidR="009B5D05" w:rsidRPr="0051659B" w:rsidRDefault="009B5D05" w:rsidP="00D4389B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9B5D05" w:rsidRDefault="009B5D05"/>
                    </w:txbxContent>
                  </v:textbox>
                </v:shape>
              </w:pict>
            </w:r>
            <w:r w:rsidR="00D4389B">
              <w:rPr>
                <w:rFonts w:ascii="Arial" w:eastAsia="Times New Roman" w:hAnsi="Arial" w:cs="Arial"/>
                <w:color w:val="222222"/>
                <w:sz w:val="21"/>
              </w:rPr>
              <w:t xml:space="preserve">                                    </w:t>
            </w:r>
          </w:p>
          <w:p w:rsidR="00996A2D" w:rsidRPr="00996A2D" w:rsidRDefault="00996A2D" w:rsidP="00996A2D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A2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  <w:t> </w:t>
            </w:r>
            <w:r w:rsidR="00D4389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                                   </w:t>
            </w:r>
            <w:r w:rsidRPr="00996A2D">
              <w:rPr>
                <w:rFonts w:ascii="Arial" w:eastAsia="Times New Roman" w:hAnsi="Arial" w:cs="Arial"/>
                <w:i/>
                <w:iCs/>
                <w:color w:val="222222"/>
                <w:sz w:val="21"/>
              </w:rPr>
              <w:t xml:space="preserve"> </w:t>
            </w:r>
            <w:r w:rsidR="00D4389B">
              <w:rPr>
                <w:rFonts w:ascii="Arial" w:eastAsia="Times New Roman" w:hAnsi="Arial" w:cs="Arial"/>
                <w:i/>
                <w:iCs/>
                <w:color w:val="222222"/>
                <w:sz w:val="21"/>
              </w:rPr>
              <w:t xml:space="preserve">    </w:t>
            </w:r>
          </w:p>
          <w:p w:rsidR="00996A2D" w:rsidRPr="00996A2D" w:rsidRDefault="00996A2D" w:rsidP="00996A2D">
            <w:pPr>
              <w:spacing w:after="0" w:line="269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996A2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</w:p>
          <w:p w:rsidR="00996A2D" w:rsidRPr="00996A2D" w:rsidRDefault="00996A2D" w:rsidP="00996A2D">
            <w:pPr>
              <w:spacing w:after="0" w:line="269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996A2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</w:p>
        </w:tc>
      </w:tr>
      <w:tr w:rsidR="0051659B" w:rsidRPr="00996A2D" w:rsidTr="00996A2D"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96A2D" w:rsidRPr="00996A2D" w:rsidRDefault="00996A2D" w:rsidP="00996A2D">
            <w:pPr>
              <w:spacing w:after="0" w:line="269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996A2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96A2D" w:rsidRPr="00996A2D" w:rsidRDefault="00996A2D" w:rsidP="00996A2D">
            <w:pPr>
              <w:spacing w:after="0" w:line="269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996A2D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</w:p>
        </w:tc>
      </w:tr>
      <w:tr w:rsidR="0051659B" w:rsidRPr="00996A2D" w:rsidTr="00996A2D"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96A2D" w:rsidRPr="00996A2D" w:rsidRDefault="00996A2D" w:rsidP="00996A2D">
            <w:pPr>
              <w:spacing w:after="0" w:line="269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96A2D" w:rsidRPr="00996A2D" w:rsidRDefault="00996A2D" w:rsidP="00996A2D">
            <w:pPr>
              <w:spacing w:after="0" w:line="269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</w:tbl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A2D">
        <w:rPr>
          <w:rFonts w:ascii="Courier New" w:eastAsia="Times New Roman" w:hAnsi="Courier New" w:cs="Courier New"/>
          <w:color w:val="222222"/>
        </w:rPr>
        <w:t> </w:t>
      </w:r>
    </w:p>
    <w:p w:rsidR="00996A2D" w:rsidRPr="00AA4F5F" w:rsidRDefault="00996A2D" w:rsidP="00516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996A2D" w:rsidRPr="00AA4F5F" w:rsidRDefault="00996A2D" w:rsidP="00516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>о психолого-педагогическом консилиуме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1.1. Положение о психолого-педагогическо</w:t>
      </w:r>
      <w:r w:rsidR="009B5D05">
        <w:rPr>
          <w:rFonts w:ascii="Times New Roman" w:eastAsia="Times New Roman" w:hAnsi="Times New Roman" w:cs="Times New Roman"/>
          <w:sz w:val="28"/>
          <w:szCs w:val="28"/>
        </w:rPr>
        <w:t>м консилиуме</w:t>
      </w:r>
      <w:r w:rsidR="00CC68E6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Положение)</w:t>
      </w:r>
      <w:r w:rsidR="009B5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на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hyperlink r:id="rId7" w:anchor="/document/97/473460/" w:history="1">
        <w:r w:rsidRPr="00AA4F5F">
          <w:rPr>
            <w:rFonts w:ascii="Times New Roman" w:eastAsia="Times New Roman" w:hAnsi="Times New Roman" w:cs="Times New Roman"/>
            <w:sz w:val="28"/>
            <w:szCs w:val="28"/>
          </w:rPr>
          <w:t xml:space="preserve">распоряжения </w:t>
        </w:r>
        <w:proofErr w:type="spellStart"/>
        <w:r w:rsidRPr="00AA4F5F">
          <w:rPr>
            <w:rFonts w:ascii="Times New Roman" w:eastAsia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AA4F5F">
          <w:rPr>
            <w:rFonts w:ascii="Times New Roman" w:eastAsia="Times New Roman" w:hAnsi="Times New Roman" w:cs="Times New Roman"/>
            <w:sz w:val="28"/>
            <w:szCs w:val="28"/>
          </w:rPr>
          <w:t xml:space="preserve"> от 09.09.2019 № Р-93</w:t>
        </w:r>
      </w:hyperlink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примерного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Положения о психолого-педагогическом консилиуме образовательной организации»,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/document/99/902389617/" w:history="1">
        <w:r w:rsidRPr="00AA4F5F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29.12.2012 № 273-ФЗ</w:t>
        </w:r>
      </w:hyperlink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Федерации».</w:t>
      </w: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1.2. Психолого-педагогический консилиум (далее –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) является одной из форм взаимодействия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руководящих и педагогических работников </w:t>
      </w:r>
      <w:r w:rsidRPr="00AA4F5F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="00AA4F5F">
        <w:rPr>
          <w:rFonts w:ascii="Times New Roman" w:eastAsia="Times New Roman" w:hAnsi="Times New Roman" w:cs="Times New Roman"/>
          <w:i/>
          <w:iCs/>
          <w:sz w:val="28"/>
          <w:szCs w:val="28"/>
        </w:rPr>
        <w:t>КДОУ д/с комбинированного вида № 19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с целью создания оптимальных условий обучения, развития, социализации и адаптации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обучающихся посредством психолого-педагогического сопровождения.</w:t>
      </w:r>
    </w:p>
    <w:p w:rsidR="00AA4F5F" w:rsidRPr="00AA4F5F" w:rsidRDefault="00AA4F5F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1.3. Задачами </w:t>
      </w:r>
      <w:proofErr w:type="spellStart"/>
      <w:r w:rsidRPr="00AA4F5F">
        <w:rPr>
          <w:rFonts w:ascii="Times New Roman" w:eastAsia="Times New Roman" w:hAnsi="Times New Roman" w:cs="Times New Roman"/>
          <w:b/>
          <w:i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являются: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1.3.1. Выявление трудностей в освоении образовательных программ, особенностей в развитии,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социальной адаптации и поведении обучающихся для последующего принятия решений об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организации психолого-педагогического сопровождения.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1.3.2. Разработка рекомендаций по организации психолого-педагогического сопровождения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1.3.3. Консультирование участников образовательных отношений по вопросам актуального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психофизического состояния и возможностей обучающихся; содержания и оказания им </w:t>
      </w:r>
      <w:proofErr w:type="spellStart"/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помощи, создания специальных условий получения образования.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1.3.4.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F5F" w:rsidRDefault="00AA4F5F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Организация деятельности </w:t>
      </w:r>
      <w:proofErr w:type="spellStart"/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>ППк</w:t>
      </w:r>
      <w:proofErr w:type="spellEnd"/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создается приказом руководителя организации.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Общее руководство деятельностью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руководителя организации.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2.3. В состав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входят: председатель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заведующего по </w:t>
      </w:r>
      <w:proofErr w:type="spellStart"/>
      <w:r w:rsidR="00AA4F5F">
        <w:rPr>
          <w:rFonts w:ascii="Times New Roman" w:eastAsia="Times New Roman" w:hAnsi="Times New Roman" w:cs="Times New Roman"/>
          <w:sz w:val="28"/>
          <w:szCs w:val="28"/>
        </w:rPr>
        <w:t>ВиМР</w:t>
      </w:r>
      <w:proofErr w:type="spellEnd"/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 ДОУ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, педагог-психолог, учитель-логопед, учитель-дефектолог, социальный педагог.</w:t>
      </w: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и секретарь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из числа членов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2.4. Заседания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или лица, исполняющего его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обязанности.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2.5. Ход заседания фиксируется в протоколе (</w:t>
      </w:r>
      <w:r w:rsidR="00CD594B" w:rsidRPr="00CD594B">
        <w:rPr>
          <w:rFonts w:ascii="Times New Roman" w:hAnsi="Times New Roman" w:cs="Times New Roman"/>
          <w:sz w:val="24"/>
        </w:rPr>
        <w:t>приложение №2</w:t>
      </w:r>
      <w:r w:rsidRPr="00CD594B">
        <w:rPr>
          <w:rFonts w:ascii="Times New Roman" w:eastAsia="Times New Roman" w:hAnsi="Times New Roman" w:cs="Times New Roman"/>
          <w:sz w:val="32"/>
          <w:szCs w:val="28"/>
        </w:rPr>
        <w:t>).</w:t>
      </w: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</w:t>
      </w:r>
      <w:r w:rsid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подписывается всеми участниками заседания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2.6. Секретарь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заносит информацию о заседаниях в </w:t>
      </w:r>
      <w:hyperlink r:id="rId9" w:anchor="/document/118/69561/" w:history="1">
        <w:r w:rsidRPr="00AA4F5F">
          <w:rPr>
            <w:rFonts w:ascii="Times New Roman" w:eastAsia="Times New Roman" w:hAnsi="Times New Roman" w:cs="Times New Roman"/>
            <w:sz w:val="28"/>
            <w:szCs w:val="28"/>
          </w:rPr>
          <w:t xml:space="preserve">Журнал учета заседаний </w:t>
        </w:r>
        <w:proofErr w:type="spellStart"/>
        <w:r w:rsidRPr="00AA4F5F">
          <w:rPr>
            <w:rFonts w:ascii="Times New Roman" w:eastAsia="Times New Roman" w:hAnsi="Times New Roman" w:cs="Times New Roman"/>
            <w:sz w:val="28"/>
            <w:szCs w:val="28"/>
          </w:rPr>
          <w:t>ППк</w:t>
        </w:r>
        <w:proofErr w:type="spellEnd"/>
      </w:hyperlink>
      <w:r w:rsidRPr="00AA4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2.7. Коллегиальное решение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, содержащее обобщенную характеристику обучающегося и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рекомендации по организации психолого-педагогического сопровождения, фиксируется в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заключении (</w:t>
      </w:r>
      <w:hyperlink r:id="rId10" w:anchor="/document/118/69559/qwe1/" w:history="1">
        <w:r w:rsidR="00E361BC">
          <w:rPr>
            <w:rFonts w:ascii="Times New Roman" w:eastAsia="Times New Roman" w:hAnsi="Times New Roman" w:cs="Times New Roman"/>
            <w:sz w:val="28"/>
            <w:szCs w:val="28"/>
          </w:rPr>
          <w:t>приложение</w:t>
        </w:r>
      </w:hyperlink>
      <w:r w:rsidR="00E361BC">
        <w:t xml:space="preserve"> № 3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). Заключение подписывается всеми членами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в день проведения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заседания и содержит коллегиальный вывод с соответствующими рекомендациями, которые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являются основанием для реализации психолого-педагогического сопровождения обследованного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день проведения заседания.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В случае несогласия родителей (законных представителей) обучающегося с коллегиальным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заключением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они выражают свое мнение в письменной форме в соответствующем разделе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заключения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обследованным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обучающимся, и специалистов, участвующих в его психолого-педагогическом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сопровождении, не позднее трех рабочих дней после проведения заседания.</w:t>
      </w:r>
    </w:p>
    <w:p w:rsidR="00D4389B" w:rsidRPr="00AA4F5F" w:rsidRDefault="00D438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2.8. Секретарь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коллегиальное заключение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11" w:anchor="/document/118/69563/" w:history="1">
        <w:r w:rsidRPr="00AA4F5F">
          <w:rPr>
            <w:rFonts w:ascii="Times New Roman" w:eastAsia="Times New Roman" w:hAnsi="Times New Roman" w:cs="Times New Roman"/>
            <w:sz w:val="28"/>
            <w:szCs w:val="28"/>
          </w:rPr>
          <w:t>Журнале регистрации</w:t>
        </w:r>
        <w:r w:rsidR="00D4389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AA4F5F">
          <w:rPr>
            <w:rFonts w:ascii="Times New Roman" w:eastAsia="Times New Roman" w:hAnsi="Times New Roman" w:cs="Times New Roman"/>
            <w:sz w:val="28"/>
            <w:szCs w:val="28"/>
          </w:rPr>
          <w:t>коллегиальных заключений психолого-педагогического консилиума</w:t>
        </w:r>
      </w:hyperlink>
      <w:r w:rsidRPr="00AA4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2.9. При направлении обучающегося на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комиссию (далее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МПК) оформляется Представление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на обучающегося (</w:t>
      </w:r>
      <w:hyperlink r:id="rId12" w:anchor="/document/118/69559/qwe2/" w:history="1">
        <w:r w:rsidR="00E361BC">
          <w:rPr>
            <w:rFonts w:ascii="Times New Roman" w:eastAsia="Times New Roman" w:hAnsi="Times New Roman" w:cs="Times New Roman"/>
            <w:sz w:val="28"/>
            <w:szCs w:val="28"/>
          </w:rPr>
          <w:t>приложение</w:t>
        </w:r>
      </w:hyperlink>
      <w:r w:rsidR="00E361BC">
        <w:t xml:space="preserve"> № 4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для предоставления на ПМПК выдается родителям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(законным представителям) под личную подпись.</w:t>
      </w:r>
    </w:p>
    <w:p w:rsidR="00D4389B" w:rsidRDefault="00D438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Режим деятельности </w:t>
      </w:r>
      <w:proofErr w:type="spellStart"/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>ППк</w:t>
      </w:r>
      <w:proofErr w:type="spellEnd"/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запросом организации на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обследование и организацию комплексного сопровождения обучающихся и отражается в графике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проведения заседаний.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плановые и внеплановые.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3.2.1. Плановые заседания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одного раза в полугодие для оценки динамики обучения и коррекции для внесения (при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необходимости) изменений и дополнений в рекомендации по организации психолого-педагогического сопровождения обучающихся.</w:t>
      </w:r>
    </w:p>
    <w:p w:rsidR="00D4389B" w:rsidRPr="00AA4F5F" w:rsidRDefault="00D438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3.2.2.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заседания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при зачислении нового обучающегося,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нуждающегося в психолого-педагогическом сопровождении; при отрицательной (положительной)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динамике обучения и развития обучающегося; при возникновении новых обстоятельств, влияющих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на обучение и развитие обучающегося в соответствии с запросами родителей (законных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представителей) обучающегося, педагогических и руководящих работников Организации; с целью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решения конфликтных ситуаций и в других случаях.</w:t>
      </w:r>
      <w:proofErr w:type="gramEnd"/>
    </w:p>
    <w:p w:rsidR="00D4389B" w:rsidRPr="00AA4F5F" w:rsidRDefault="00D438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3.3. При проведении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программы, комплексного обследования специалистами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, степень социализации и адаптации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</w:t>
      </w:r>
      <w:r w:rsidR="00516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 по организации психолого-педагогического сопровождения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3.4. Специалисты, включенные в состав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, выполняют работу в рамках основного рабочего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времени, составляя индивидуальный план работы в соответствии с планом заседаний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также запросами участников образовательных отношений на обследование и организацию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комплексного сопровождения обучающихся.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3.5. Специалистам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за увеличение объема работ устанавливается доплата, размер которой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определяется организацией самостоятельно.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>4. Проведение обследования</w:t>
      </w: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исходя из задач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обследования, а также возрастных, психофизических и иных индивидуальных особенностей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обследуемого обучающегося.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CD594B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обучающегося специалистами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инициативе родителей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 или сотрудников организации с письменного согласия родителей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 (</w:t>
      </w:r>
      <w:hyperlink r:id="rId13" w:anchor="/document/118/69559/qwe3/" w:history="1">
        <w:r w:rsidR="00CD594B" w:rsidRPr="00CD594B">
          <w:rPr>
            <w:rFonts w:ascii="Times New Roman" w:eastAsia="Times New Roman" w:hAnsi="Times New Roman" w:cs="Times New Roman"/>
            <w:sz w:val="28"/>
            <w:szCs w:val="28"/>
          </w:rPr>
          <w:t>приложение</w:t>
        </w:r>
      </w:hyperlink>
      <w:r w:rsidR="00CD594B" w:rsidRPr="00CD594B">
        <w:rPr>
          <w:rFonts w:ascii="Times New Roman" w:hAnsi="Times New Roman" w:cs="Times New Roman"/>
        </w:rPr>
        <w:t xml:space="preserve"> № 5</w:t>
      </w:r>
      <w:r w:rsidRPr="00CD594B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1659B" w:rsidRPr="00CD594B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4.3. Секретарь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информирует членов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4.4. На период подготовки к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и последующей реализации рекомендаций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назначается ведущий специалист: учитель и/или классный руководитель, воспитатель или другой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специалист. Ведущий специалист представляет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и выходит с инициативой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повторных обсуждений на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необходимости).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4.5. По данным обследования каждым специалистом составляется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и разрабатываются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рекомендации.</w:t>
      </w: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коллегиальное заключение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4.6. Родители (законные представители) имеют право принимать участие в обсуждении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результатов освоения содержания образовательной программы, комплексного обследования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D4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Содержание рекомендаций </w:t>
      </w:r>
      <w:proofErr w:type="spellStart"/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организации психолого-педагогического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b/>
          <w:bCs/>
          <w:sz w:val="28"/>
          <w:szCs w:val="28"/>
        </w:rPr>
        <w:t>сопровождения обучающихся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с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 конкретизируют, дополняют рекомендации ПМПК и могут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включать в том числе: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разработку адаптированной основной общеобразовательной программы;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разработку индивидуального учебного плана обучающегося;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адаптацию учебных и контрольно-измерительных материалов;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− предоставление услуг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, ассистента (помощника), оказывающего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необходимую техническую помощь, услуг по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сурдопереводу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тифлопереводу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тифлосурдопереводу</w:t>
      </w:r>
      <w:proofErr w:type="spellEnd"/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(индивидуально или на группу обучающихся), в том числе на период адаптации обучающегося в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организации/учебную четверть, полугодие, учебный год/на постоянной основе;</w:t>
      </w: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другие условия психолого-педагогического сопровождения в рамках компетенции организации.</w:t>
      </w:r>
    </w:p>
    <w:p w:rsidR="00D4389B" w:rsidRPr="00AA4F5F" w:rsidRDefault="00D438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5.2. Рекомендации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медицинского заключения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включать условия обучения, воспитания и развития,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требующие организации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плану, учебному расписанию,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медицинского сопровождения, в том числе: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дополнительный выходной день;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организацию дополнительной двигательной нагрузки в течение учебного дня/снижение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двигательной нагрузки;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предоставление дополнительных перерывов для приема пищи, лекарств;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снижение объема задаваемой на дом работы;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− предоставление услуг ассистента (помощника), оказывающего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необходимую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техническую помощь;</w:t>
      </w: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другие условия психолого-педагогического сопровождения в рамках компетенции Организации.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испытывающего трудности в освоении основных общеобразовательных программ, развитии и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социальной адаптации, могут включать в том числе: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проведение групповых и (или) индивидуальных коррекционно-развивающих и компенсирующих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 xml:space="preserve">занятий с </w:t>
      </w:r>
      <w:proofErr w:type="gramStart"/>
      <w:r w:rsidRPr="00AA4F5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AA4F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разработку индивидуального учебного плана обучающегося;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адаптацию учебных и контрольно-измерительных материалов;</w:t>
      </w: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профилактику асоциального (</w:t>
      </w:r>
      <w:proofErr w:type="spellStart"/>
      <w:r w:rsidRPr="00AA4F5F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AA4F5F">
        <w:rPr>
          <w:rFonts w:ascii="Times New Roman" w:eastAsia="Times New Roman" w:hAnsi="Times New Roman" w:cs="Times New Roman"/>
          <w:sz w:val="28"/>
          <w:szCs w:val="28"/>
        </w:rPr>
        <w:t>) поведения обучающегося;</w:t>
      </w:r>
    </w:p>
    <w:p w:rsidR="00996A2D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− другие условия психолого-педагогического сопровождения в рамках компетенции Организации.</w:t>
      </w:r>
    </w:p>
    <w:p w:rsidR="0051659B" w:rsidRPr="00AA4F5F" w:rsidRDefault="0051659B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AA4F5F" w:rsidRDefault="00996A2D" w:rsidP="00AA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F5F">
        <w:rPr>
          <w:rFonts w:ascii="Times New Roman" w:eastAsia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</w:t>
      </w:r>
      <w:r w:rsidR="00D4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F5F">
        <w:rPr>
          <w:rFonts w:ascii="Times New Roman" w:eastAsia="Times New Roman" w:hAnsi="Times New Roman" w:cs="Times New Roman"/>
          <w:sz w:val="28"/>
          <w:szCs w:val="28"/>
        </w:rPr>
        <w:t>реализуются на основании письменного согласия родителей (законных представителей).</w:t>
      </w: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D05" w:rsidRDefault="009B5D05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9B5D05" w:rsidRDefault="00996A2D" w:rsidP="00CD5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D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9B5D05">
        <w:rPr>
          <w:rFonts w:ascii="Times New Roman" w:eastAsia="Times New Roman" w:hAnsi="Times New Roman" w:cs="Times New Roman"/>
          <w:iCs/>
          <w:sz w:val="28"/>
          <w:szCs w:val="28"/>
        </w:rPr>
        <w:t>1</w:t>
      </w:r>
    </w:p>
    <w:p w:rsidR="009654F2" w:rsidRDefault="009654F2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Документация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="00996A2D" w:rsidRPr="009B5D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654F2" w:rsidRDefault="009654F2" w:rsidP="009654F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о создании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4F2" w:rsidRDefault="009654F2" w:rsidP="009654F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4F2" w:rsidRDefault="009654F2" w:rsidP="009654F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проведения плановых заседаний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учебный год;</w:t>
      </w:r>
    </w:p>
    <w:p w:rsidR="009654F2" w:rsidRDefault="009654F2" w:rsidP="009654F2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 учета заседаний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</w:t>
      </w:r>
      <w:r w:rsidR="00653F90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учающихся, прошедших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форме:</w:t>
      </w:r>
    </w:p>
    <w:p w:rsidR="009654F2" w:rsidRPr="009654F2" w:rsidRDefault="009654F2" w:rsidP="009654F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806"/>
        <w:gridCol w:w="2126"/>
        <w:gridCol w:w="2410"/>
        <w:gridCol w:w="3509"/>
      </w:tblGrid>
      <w:tr w:rsidR="009654F2" w:rsidTr="009654F2">
        <w:tc>
          <w:tcPr>
            <w:tcW w:w="806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заседания</w:t>
            </w:r>
            <w:r w:rsidR="00653F9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509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консилиума</w:t>
            </w:r>
          </w:p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(плановый/внеплановый</w:t>
            </w:r>
            <w:proofErr w:type="gramEnd"/>
          </w:p>
        </w:tc>
      </w:tr>
      <w:tr w:rsidR="009654F2" w:rsidTr="009654F2">
        <w:tc>
          <w:tcPr>
            <w:tcW w:w="806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4F2" w:rsidTr="009654F2">
        <w:tc>
          <w:tcPr>
            <w:tcW w:w="806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9654F2" w:rsidRDefault="009654F2" w:rsidP="009654F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54F2" w:rsidRPr="009654F2" w:rsidRDefault="009654F2" w:rsidP="009654F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4F2" w:rsidRDefault="00653F90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*-утверждение плана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обучающего; обсуждение результатов комплексного обследования; обсуждение результатов образовательной, во</w:t>
      </w:r>
      <w:r w:rsidR="007D683E">
        <w:rPr>
          <w:rFonts w:ascii="Times New Roman" w:eastAsia="Times New Roman" w:hAnsi="Times New Roman" w:cs="Times New Roman"/>
          <w:sz w:val="28"/>
          <w:szCs w:val="28"/>
        </w:rPr>
        <w:t>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</w:t>
      </w:r>
      <w:proofErr w:type="gramStart"/>
      <w:r w:rsidR="007D683E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="007D683E">
        <w:rPr>
          <w:rFonts w:ascii="Times New Roman" w:eastAsia="Times New Roman" w:hAnsi="Times New Roman" w:cs="Times New Roman"/>
          <w:sz w:val="28"/>
          <w:szCs w:val="28"/>
        </w:rPr>
        <w:t xml:space="preserve"> по форме, определяемой ДОУ); экспертиза адаптированных основных образовательных программ ДОУ; оценка эффективности и анализ результатов коррекцио</w:t>
      </w:r>
      <w:r w:rsidR="00D3692D">
        <w:rPr>
          <w:rFonts w:ascii="Times New Roman" w:eastAsia="Times New Roman" w:hAnsi="Times New Roman" w:cs="Times New Roman"/>
          <w:sz w:val="28"/>
          <w:szCs w:val="28"/>
        </w:rPr>
        <w:t>нно-развивающей работы с обучающимися и др</w:t>
      </w:r>
      <w:proofErr w:type="gramStart"/>
      <w:r w:rsidR="00D3692D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D3692D">
        <w:rPr>
          <w:rFonts w:ascii="Times New Roman" w:eastAsia="Times New Roman" w:hAnsi="Times New Roman" w:cs="Times New Roman"/>
          <w:sz w:val="28"/>
          <w:szCs w:val="28"/>
        </w:rPr>
        <w:t>арианты тематик.</w:t>
      </w:r>
    </w:p>
    <w:p w:rsidR="00D3692D" w:rsidRDefault="00D3692D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92D" w:rsidRDefault="00D3692D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5.Журнал регистрации коллегиальных заключений психолого-педагогического консилиума по форме:</w:t>
      </w:r>
    </w:p>
    <w:tbl>
      <w:tblPr>
        <w:tblStyle w:val="a6"/>
        <w:tblW w:w="0" w:type="auto"/>
        <w:tblLayout w:type="fixed"/>
        <w:tblLook w:val="04A0"/>
      </w:tblPr>
      <w:tblGrid>
        <w:gridCol w:w="638"/>
        <w:gridCol w:w="1597"/>
        <w:gridCol w:w="1417"/>
        <w:gridCol w:w="1559"/>
        <w:gridCol w:w="1560"/>
        <w:gridCol w:w="1559"/>
        <w:gridCol w:w="1241"/>
      </w:tblGrid>
      <w:tr w:rsidR="00D3692D" w:rsidTr="00D3692D">
        <w:tc>
          <w:tcPr>
            <w:tcW w:w="638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7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7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обращения</w:t>
            </w:r>
          </w:p>
        </w:tc>
        <w:tc>
          <w:tcPr>
            <w:tcW w:w="1560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Повод обращения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559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Коллегиальное заключение</w:t>
            </w:r>
          </w:p>
        </w:tc>
        <w:tc>
          <w:tcPr>
            <w:tcW w:w="1241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обращения</w:t>
            </w:r>
          </w:p>
        </w:tc>
      </w:tr>
      <w:tr w:rsidR="00D3692D" w:rsidTr="00D3692D">
        <w:tc>
          <w:tcPr>
            <w:tcW w:w="638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692D" w:rsidTr="00D3692D">
        <w:tc>
          <w:tcPr>
            <w:tcW w:w="638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3692D" w:rsidRDefault="00D3692D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692D" w:rsidRDefault="00D3692D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692D" w:rsidRDefault="00D3692D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6.Протоколы заседания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92D" w:rsidRDefault="00D3692D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7.Карта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 коллегиальное заключение консилиума, копии направлений на ПМПК, согласие родителей (законных представителей) на обследование</w:t>
      </w:r>
      <w:r w:rsidR="00B2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пси</w:t>
      </w:r>
      <w:r w:rsidR="00B22EA3">
        <w:rPr>
          <w:rFonts w:ascii="Times New Roman" w:eastAsia="Times New Roman" w:hAnsi="Times New Roman" w:cs="Times New Roman"/>
          <w:sz w:val="28"/>
          <w:szCs w:val="28"/>
        </w:rPr>
        <w:t>холого-педагогическое сопровождение ребенка, вносятся данные по коррекционно-развивающей работе, проводимой специалистами психолого-педагогического сопровождения.</w:t>
      </w:r>
      <w:proofErr w:type="gramEnd"/>
      <w:r w:rsidR="00B22E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B22EA3">
        <w:rPr>
          <w:rFonts w:ascii="Times New Roman" w:eastAsia="Times New Roman" w:hAnsi="Times New Roman" w:cs="Times New Roman"/>
          <w:sz w:val="28"/>
          <w:szCs w:val="28"/>
        </w:rPr>
        <w:t xml:space="preserve">Карта развития хранится у председателя </w:t>
      </w:r>
      <w:r w:rsidR="00B22EA3">
        <w:rPr>
          <w:rFonts w:ascii="Times New Roman" w:eastAsia="Times New Roman" w:hAnsi="Times New Roman" w:cs="Times New Roman"/>
          <w:sz w:val="28"/>
          <w:szCs w:val="28"/>
        </w:rPr>
        <w:lastRenderedPageBreak/>
        <w:t>консилиума и выдается руководящим работникам ОО, педагогам и специалистам, работающим с обучающимся).</w:t>
      </w:r>
      <w:proofErr w:type="gramEnd"/>
    </w:p>
    <w:p w:rsidR="00B22EA3" w:rsidRDefault="00B22EA3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EA3" w:rsidRDefault="00B22EA3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8.Журнал направлений обучающихся на ПМПК по форме</w:t>
      </w:r>
    </w:p>
    <w:p w:rsidR="00B07902" w:rsidRDefault="00B07902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91"/>
        <w:gridCol w:w="2031"/>
        <w:gridCol w:w="1462"/>
        <w:gridCol w:w="1729"/>
        <w:gridCol w:w="1729"/>
        <w:gridCol w:w="1729"/>
      </w:tblGrid>
      <w:tr w:rsidR="00B07902" w:rsidTr="00B22EA3">
        <w:tc>
          <w:tcPr>
            <w:tcW w:w="1595" w:type="dxa"/>
          </w:tcPr>
          <w:p w:rsidR="00B22EA3" w:rsidRDefault="00B22EA3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B22EA3" w:rsidRDefault="00B22EA3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22EA3" w:rsidRDefault="00B22EA3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B22EA3" w:rsidRDefault="00B22EA3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95" w:type="dxa"/>
          </w:tcPr>
          <w:p w:rsidR="00B22EA3" w:rsidRDefault="00B22EA3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направления</w:t>
            </w:r>
          </w:p>
        </w:tc>
        <w:tc>
          <w:tcPr>
            <w:tcW w:w="1595" w:type="dxa"/>
          </w:tcPr>
          <w:p w:rsidR="00B22EA3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направления</w:t>
            </w:r>
          </w:p>
        </w:tc>
        <w:tc>
          <w:tcPr>
            <w:tcW w:w="1596" w:type="dxa"/>
          </w:tcPr>
          <w:p w:rsidR="00B22EA3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получении направления родителями</w:t>
            </w:r>
          </w:p>
        </w:tc>
      </w:tr>
      <w:tr w:rsidR="00B07902" w:rsidTr="00B22EA3">
        <w:tc>
          <w:tcPr>
            <w:tcW w:w="1595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02" w:rsidTr="00B22EA3">
        <w:tc>
          <w:tcPr>
            <w:tcW w:w="1595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07902" w:rsidRDefault="00B07902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5B9" w:rsidTr="00B22EA3">
        <w:tc>
          <w:tcPr>
            <w:tcW w:w="1595" w:type="dxa"/>
          </w:tcPr>
          <w:p w:rsidR="00D045B9" w:rsidRDefault="00D045B9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045B9" w:rsidRDefault="00D045B9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045B9" w:rsidRDefault="00D045B9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045B9" w:rsidRDefault="00D045B9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045B9" w:rsidRDefault="00D045B9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045B9" w:rsidRDefault="00D045B9" w:rsidP="00996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2EA3" w:rsidRDefault="00B22EA3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4F2" w:rsidRDefault="009654F2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4F2" w:rsidRDefault="009654F2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54F2" w:rsidRDefault="009654F2" w:rsidP="009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61BC" w:rsidRDefault="00E361BC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54F2" w:rsidRDefault="00B07902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9654F2" w:rsidRDefault="009654F2" w:rsidP="00B0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6A2D" w:rsidRPr="009B5D05" w:rsidRDefault="00996A2D" w:rsidP="00E361B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9"/>
        <w:tblW w:w="97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5"/>
      </w:tblGrid>
      <w:tr w:rsidR="002E1E4B" w:rsidRPr="009B5D05" w:rsidTr="00A40226">
        <w:tc>
          <w:tcPr>
            <w:tcW w:w="973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заседания психолого-педагогического консилиума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МКДОУ 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комбинированного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19</w:t>
            </w:r>
          </w:p>
          <w:tbl>
            <w:tblPr>
              <w:tblW w:w="95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23"/>
              <w:gridCol w:w="4974"/>
            </w:tblGrid>
            <w:tr w:rsidR="002E1E4B" w:rsidRPr="009B5D05" w:rsidTr="003F0BCE">
              <w:trPr>
                <w:trHeight w:val="363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                                                №_____                           </w:t>
                  </w:r>
                </w:p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2" w:type="dxa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«___»___________20___г</w:t>
                  </w:r>
                </w:p>
              </w:tc>
            </w:tr>
            <w:tr w:rsidR="002E1E4B" w:rsidRPr="009B5D05" w:rsidTr="003F0BCE">
              <w:trPr>
                <w:trHeight w:val="181"/>
              </w:trPr>
              <w:tc>
                <w:tcPr>
                  <w:tcW w:w="9597" w:type="dxa"/>
                  <w:gridSpan w:val="2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E1E4B" w:rsidRPr="009B5D05" w:rsidTr="003F0BCE">
              <w:trPr>
                <w:trHeight w:val="181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02" w:type="dxa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2E1E4B" w:rsidRPr="009B5D05" w:rsidTr="003F0BCE">
              <w:trPr>
                <w:trHeight w:val="10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02" w:type="dxa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ВиМР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И.О.Фамилия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Секретарь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E1E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должность</w:t>
            </w:r>
            <w:proofErr w:type="gramStart"/>
            <w:r w:rsidRPr="002E1E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="00784A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,</w:t>
            </w:r>
            <w:proofErr w:type="gramEnd"/>
            <w:r w:rsidR="00784A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2E1E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И.О.Фамилия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Присутствовали: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="003F0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1E4B" w:rsidRPr="009B5D05" w:rsidRDefault="003F0BCE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Педагог-психолог - </w:t>
            </w:r>
            <w:r w:rsidRPr="003F0B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И.О.Фамилия</w:t>
            </w:r>
          </w:p>
          <w:p w:rsidR="002E1E4B" w:rsidRPr="009B5D05" w:rsidRDefault="003F0BCE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Учитель-логопед  - </w:t>
            </w:r>
            <w:r w:rsidRPr="003F0B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И.О.Фамилия</w:t>
            </w:r>
          </w:p>
          <w:p w:rsidR="002E1E4B" w:rsidRPr="009B5D05" w:rsidRDefault="003F0BCE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Учитель-дефектолог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  <w:r w:rsidRPr="003F0B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</w:t>
            </w:r>
            <w:proofErr w:type="gramEnd"/>
            <w:r w:rsidRPr="003F0B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.О.Фамилия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E4B" w:rsidRPr="003F0BCE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9B5D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Родитель </w:t>
            </w:r>
            <w:r w:rsidR="003F0B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(законный представитель)- </w:t>
            </w:r>
            <w:r w:rsidR="003F0BCE" w:rsidRPr="003F0B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И.О.Фамилия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E1E4B" w:rsidRPr="003F0BCE" w:rsidRDefault="002E1E4B" w:rsidP="003F0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ПОВЕСТКА ДНЯ:</w:t>
            </w:r>
          </w:p>
          <w:p w:rsidR="002E1E4B" w:rsidRPr="003F0BCE" w:rsidRDefault="003F0BCE" w:rsidP="003F0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3F0B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2E1E4B" w:rsidRPr="009B5D05" w:rsidRDefault="002E1E4B" w:rsidP="003F0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  <w:r w:rsidR="003F0B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…</w:t>
            </w:r>
          </w:p>
          <w:p w:rsidR="003F0BCE" w:rsidRDefault="003F0BCE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2E1E4B" w:rsidRDefault="003F0BCE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b/>
                <w:iCs/>
                <w:sz w:val="32"/>
                <w:szCs w:val="28"/>
              </w:rPr>
            </w:pPr>
            <w:r w:rsidRPr="003F0BCE">
              <w:rPr>
                <w:rFonts w:ascii="Times New Roman" w:eastAsia="Times New Roman" w:hAnsi="Times New Roman" w:cs="Times New Roman"/>
                <w:b/>
                <w:iCs/>
                <w:sz w:val="32"/>
                <w:szCs w:val="28"/>
              </w:rPr>
              <w:t>Ход заседания</w:t>
            </w:r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28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28"/>
              </w:rPr>
              <w:t>:</w:t>
            </w:r>
          </w:p>
          <w:p w:rsidR="003F0BCE" w:rsidRDefault="003F0BCE" w:rsidP="003F0BCE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…</w:t>
            </w:r>
          </w:p>
          <w:p w:rsidR="003F0BCE" w:rsidRDefault="003F0BCE" w:rsidP="003F0BCE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…</w:t>
            </w:r>
          </w:p>
          <w:p w:rsidR="003F0BCE" w:rsidRDefault="003F0BCE" w:rsidP="003F0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:</w:t>
            </w:r>
          </w:p>
          <w:p w:rsidR="003F0BCE" w:rsidRDefault="003F0BCE" w:rsidP="003F0BCE">
            <w:pPr>
              <w:pStyle w:val="a5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…</w:t>
            </w:r>
          </w:p>
          <w:p w:rsidR="003F0BCE" w:rsidRPr="003F0BCE" w:rsidRDefault="003F0BCE" w:rsidP="003F0BCE">
            <w:pPr>
              <w:pStyle w:val="a5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…</w:t>
            </w:r>
          </w:p>
          <w:p w:rsidR="002E1E4B" w:rsidRPr="00784A90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0B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Приложения:</w:t>
            </w:r>
            <w:r w:rsidR="00784A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0BC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характеристики, представления на обучающегося, ре</w:t>
            </w:r>
            <w:r w:rsidR="00EA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зультаты </w:t>
            </w:r>
            <w:r w:rsidR="00EA1E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продуктивной деятельности обучающегося</w:t>
            </w:r>
            <w:r w:rsidR="00784A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84A90" w:rsidRDefault="00784A90" w:rsidP="00784A90">
            <w:pPr>
              <w:pStyle w:val="a5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2E1E4B" w:rsidRPr="00784A90" w:rsidRDefault="00784A90" w:rsidP="00784A90">
            <w:pPr>
              <w:pStyle w:val="a5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2E1E4B" w:rsidRPr="00784A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77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5475"/>
              <w:gridCol w:w="234"/>
              <w:gridCol w:w="168"/>
            </w:tblGrid>
            <w:tr w:rsidR="00784A90" w:rsidRPr="009B5D05" w:rsidTr="00A40226">
              <w:trPr>
                <w:gridAfter w:val="1"/>
                <w:trHeight w:val="175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ППк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 w:rsidRPr="00784A9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И.О.Фамилия</w:t>
                  </w:r>
                  <w:proofErr w:type="spellEnd"/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84A90" w:rsidRPr="009B5D05" w:rsidTr="00A40226">
              <w:trPr>
                <w:gridAfter w:val="1"/>
                <w:trHeight w:val="691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Члены </w:t>
                  </w:r>
                  <w:proofErr w:type="spellStart"/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ППк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84A90" w:rsidRPr="00784A90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84A9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И.О.Фамилия</w:t>
                  </w:r>
                </w:p>
                <w:p w:rsidR="00784A90" w:rsidRPr="00784A90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84A9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И.О.Фамилия</w:t>
                  </w:r>
                </w:p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4A9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И.О.Фамилия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84A90" w:rsidRPr="009B5D05" w:rsidTr="00A40226">
              <w:trPr>
                <w:gridAfter w:val="1"/>
                <w:trHeight w:val="175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84A90" w:rsidRPr="009B5D05" w:rsidTr="00A40226">
              <w:trPr>
                <w:gridAfter w:val="1"/>
                <w:trHeight w:val="183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84A90" w:rsidRPr="009B5D05" w:rsidTr="00A40226">
              <w:trPr>
                <w:gridAfter w:val="1"/>
                <w:trHeight w:val="175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84A90" w:rsidRPr="009B5D05" w:rsidTr="00A40226">
              <w:trPr>
                <w:gridAfter w:val="1"/>
                <w:trHeight w:val="175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84A90" w:rsidRPr="009B5D05" w:rsidTr="00A40226">
              <w:trPr>
                <w:trHeight w:val="8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784A90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84A90" w:rsidRDefault="00784A90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A90" w:rsidRDefault="00784A90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A90" w:rsidRDefault="00784A90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A90" w:rsidRDefault="00784A90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FF3" w:rsidRDefault="00541FF3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E4B" w:rsidRPr="009B5D05" w:rsidRDefault="002E1E4B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84A9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  <w:p w:rsidR="002E1E4B" w:rsidRPr="009B5D05" w:rsidRDefault="002E1E4B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E1E4B" w:rsidRPr="009B5D05" w:rsidRDefault="002E1E4B" w:rsidP="00784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E4B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Коллегиальное заключение психолого-педагогического консилиума</w:t>
            </w:r>
          </w:p>
          <w:p w:rsidR="00784A90" w:rsidRDefault="00784A90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казенного дошкольного образовательного учреждения детского сада комбинированного вида № 19</w:t>
            </w:r>
          </w:p>
          <w:p w:rsidR="00784A90" w:rsidRPr="009B5D05" w:rsidRDefault="00784A90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(МКДОУ д/с комбинированного вида № 119)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86"/>
              <w:gridCol w:w="611"/>
            </w:tblGrid>
            <w:tr w:rsidR="00784A90" w:rsidRPr="009B5D05" w:rsidTr="00A73DAA"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Дата «____»_______20__г.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84A90" w:rsidRPr="009B5D05" w:rsidTr="00A73DAA"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84A90" w:rsidRPr="009B5D05" w:rsidTr="00A73DAA"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сведения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17"/>
              <w:gridCol w:w="6064"/>
            </w:tblGrid>
            <w:tr w:rsidR="002E1E4B" w:rsidRPr="009B5D05" w:rsidTr="00784A9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Ф. И. О. обучающегося:</w:t>
                  </w:r>
                </w:p>
              </w:tc>
              <w:tc>
                <w:tcPr>
                  <w:tcW w:w="60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1E4B" w:rsidRPr="009B5D05" w:rsidTr="00784A9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рождения обучающегося:</w:t>
                  </w:r>
                </w:p>
              </w:tc>
              <w:tc>
                <w:tcPr>
                  <w:tcW w:w="60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1E4B" w:rsidRPr="009B5D05" w:rsidTr="00784A9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Класс / группа:</w:t>
                  </w:r>
                </w:p>
              </w:tc>
              <w:tc>
                <w:tcPr>
                  <w:tcW w:w="60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1E4B" w:rsidRPr="009B5D05" w:rsidTr="00784A9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Образовательная программа:</w:t>
                  </w:r>
                </w:p>
              </w:tc>
              <w:tc>
                <w:tcPr>
                  <w:tcW w:w="60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1E4B" w:rsidRPr="009B5D05" w:rsidTr="00784A90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Причина направления на </w:t>
                  </w:r>
                  <w:proofErr w:type="spellStart"/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ППк</w:t>
                  </w:r>
                  <w:proofErr w:type="spellEnd"/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0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1E4B" w:rsidRPr="009B5D05" w:rsidTr="00784A90"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64" w:type="dxa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2E1E4B" w:rsidRPr="009B5D05" w:rsidTr="00784A90"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4" w:type="dxa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Коллегиальное заключение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ППк</w:t>
            </w:r>
            <w:proofErr w:type="spellEnd"/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81"/>
            </w:tblGrid>
            <w:tr w:rsidR="002E1E4B" w:rsidRPr="009B5D05" w:rsidTr="00A73DA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784A90" w:rsidRDefault="00784A90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(выводы об имеющихся у ребенка трудностях (без указания диагноза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)в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развитии, обучении, адаптации и о мерах, необходимых для разрешения этих трудностей, вк</w:t>
                  </w:r>
                  <w:r w:rsidR="00C04FD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ючая</w:t>
                  </w:r>
                  <w:r w:rsidR="00C04FD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определение видов, сроков оказания </w:t>
                  </w:r>
                  <w:proofErr w:type="spellStart"/>
                  <w:r w:rsidR="00C04FD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психолого-медико-педагогической</w:t>
                  </w:r>
                  <w:proofErr w:type="spellEnd"/>
                  <w:r w:rsidR="00C04FD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помощи.</w:t>
                  </w:r>
                </w:p>
              </w:tc>
            </w:tr>
            <w:tr w:rsidR="002E1E4B" w:rsidRPr="009B5D05" w:rsidTr="00A73DA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Рекомендации педагогам</w:t>
                  </w:r>
                </w:p>
              </w:tc>
            </w:tr>
            <w:tr w:rsidR="002E1E4B" w:rsidRPr="009B5D05" w:rsidTr="00A73DA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&lt;…&gt;</w:t>
                  </w:r>
                </w:p>
              </w:tc>
            </w:tr>
            <w:tr w:rsidR="002E1E4B" w:rsidRPr="009B5D05" w:rsidTr="00A73DA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Рекомендации родителям</w:t>
                  </w:r>
                </w:p>
              </w:tc>
            </w:tr>
            <w:tr w:rsidR="002E1E4B" w:rsidRPr="009B5D05" w:rsidTr="00A73DAA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&lt;…</w:t>
                  </w:r>
                </w:p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&gt;</w:t>
                  </w:r>
                </w:p>
              </w:tc>
            </w:tr>
            <w:tr w:rsidR="002E1E4B" w:rsidRPr="009B5D05" w:rsidTr="00A73DAA"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2E1E4B" w:rsidRPr="009B5D05" w:rsidTr="00A73DAA"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Приложение: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Pr="009B5D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план коррекционно-развивающей работы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Pr="009B5D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индивидуальный учебный план для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обучающегося</w:t>
            </w:r>
            <w:proofErr w:type="gram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77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7"/>
              <w:gridCol w:w="5475"/>
              <w:gridCol w:w="234"/>
              <w:gridCol w:w="168"/>
            </w:tblGrid>
            <w:tr w:rsidR="00A40226" w:rsidRPr="009B5D05" w:rsidTr="00762D21">
              <w:trPr>
                <w:gridAfter w:val="1"/>
                <w:trHeight w:val="175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ППк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 w:rsidRPr="00784A9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И.О.Фамилия</w:t>
                  </w:r>
                  <w:proofErr w:type="spellEnd"/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A40226" w:rsidRPr="009B5D05" w:rsidTr="00762D21">
              <w:trPr>
                <w:gridAfter w:val="1"/>
                <w:trHeight w:val="691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Члены </w:t>
                  </w:r>
                  <w:proofErr w:type="spellStart"/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ППк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A40226" w:rsidRPr="00784A90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84A9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И.О.Фамилия</w:t>
                  </w:r>
                </w:p>
                <w:p w:rsidR="00A40226" w:rsidRPr="00784A90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784A9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И.О.Фамилия</w:t>
                  </w:r>
                </w:p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84A9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И.О.Фамилия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A40226" w:rsidRPr="009B5D05" w:rsidTr="00762D21">
              <w:trPr>
                <w:gridAfter w:val="1"/>
                <w:trHeight w:val="175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A40226" w:rsidRPr="009B5D05" w:rsidTr="00762D21">
              <w:trPr>
                <w:gridAfter w:val="1"/>
                <w:trHeight w:val="183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A40226" w:rsidRPr="009B5D05" w:rsidTr="00762D21">
              <w:trPr>
                <w:gridAfter w:val="1"/>
                <w:trHeight w:val="175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A40226" w:rsidRPr="009B5D05" w:rsidTr="00762D21">
              <w:trPr>
                <w:gridAfter w:val="1"/>
                <w:trHeight w:val="175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A40226" w:rsidRPr="009B5D05" w:rsidTr="00A40226">
              <w:trPr>
                <w:trHeight w:val="20"/>
              </w:trPr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A40226" w:rsidRPr="009B5D05" w:rsidRDefault="00A40226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E1E4B" w:rsidRDefault="00A40226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решением ознакомле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а)______________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40226" w:rsidRPr="00541FF3" w:rsidRDefault="00A40226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(подпись и ФИО</w:t>
            </w:r>
            <w:r w:rsidR="00541FF3"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(полностью)</w:t>
            </w:r>
            <w:r w:rsidR="00541FF3"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родителя</w:t>
            </w:r>
            <w:r w:rsidR="00541FF3"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(законного представителя)</w:t>
            </w:r>
            <w:proofErr w:type="gramEnd"/>
          </w:p>
          <w:p w:rsidR="00A40226" w:rsidRDefault="00A40226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0226" w:rsidRDefault="00A40226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решением согласе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на)________________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40226" w:rsidRPr="00541FF3" w:rsidRDefault="00A40226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подпись и ФИО</w:t>
            </w:r>
            <w:r w:rsidR="00541FF3"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(полностью)</w:t>
            </w:r>
            <w:r w:rsidR="00541FF3"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родителя</w:t>
            </w:r>
            <w:r w:rsidR="00541FF3"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(законного представителя)</w:t>
            </w:r>
            <w:proofErr w:type="gramEnd"/>
          </w:p>
          <w:p w:rsidR="00541FF3" w:rsidRDefault="00541FF3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FF3" w:rsidRDefault="00541FF3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решением согласе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на) частично, не согласен (на) с пунктами:__________</w:t>
            </w:r>
          </w:p>
          <w:p w:rsidR="00541FF3" w:rsidRDefault="00541FF3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541FF3" w:rsidRDefault="00541FF3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________________/___________________________________________________</w:t>
            </w:r>
          </w:p>
          <w:p w:rsidR="00541FF3" w:rsidRPr="00541FF3" w:rsidRDefault="00541FF3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41FF3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подпись и ФИО (полностью) родителя (законного представителя)</w:t>
            </w:r>
            <w:proofErr w:type="gramEnd"/>
          </w:p>
          <w:p w:rsidR="00541FF3" w:rsidRDefault="00541FF3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FF3" w:rsidRDefault="00541FF3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FF3" w:rsidRPr="009B5D05" w:rsidRDefault="00541FF3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41FF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  <w:p w:rsidR="002E1E4B" w:rsidRPr="009B5D05" w:rsidRDefault="002E1E4B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E1E4B" w:rsidRPr="009B5D05" w:rsidRDefault="00541FF3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Представление</w:t>
            </w:r>
            <w:r w:rsidR="002E1E4B"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психолого-педагогического консилиума </w:t>
            </w:r>
            <w:proofErr w:type="gramStart"/>
            <w:r w:rsidR="002E1E4B"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</w:p>
          <w:p w:rsidR="002E1E4B" w:rsidRDefault="005511E7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gramStart"/>
            <w:r w:rsidR="002E1E4B"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обучающегося для предоставления на ПМПК</w:t>
            </w:r>
            <w:proofErr w:type="gramEnd"/>
          </w:p>
          <w:p w:rsidR="005511E7" w:rsidRPr="009B5D05" w:rsidRDefault="005511E7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(Ф. И. О., дата рождения, группа/класс)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сведения: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дата поступления в образовательную организацию;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программа обучения (полное наименование);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форма организации образования: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1) в группе/классе:</w:t>
            </w:r>
          </w:p>
          <w:p w:rsidR="002E1E4B" w:rsidRPr="009B5D05" w:rsidRDefault="002E1E4B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 – комбинированной направленности, компенсирующей направленности,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присмотра и ухода, кратковременного пребывания,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Лекотека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 – общеобразовательный, отдельный для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с...;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2) на дому;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3) в форме семейного образования;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4) сетевая форма реализации образовательных программ;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5) с применением дистанционных технологий;</w:t>
            </w:r>
          </w:p>
          <w:p w:rsidR="002E1E4B" w:rsidRPr="009B5D05" w:rsidRDefault="002E1E4B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факты, способные повлиять на поведение и успеваемость ребенка (в образовательной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организации): переход из одной образовательной организации в другую образовательную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организацию (причины), перевод в состав другого класса, замена учителя начальных классов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(однократная, повторная), межличностные конфликты в среде сверстников; конфликт семьи с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организацией, обучение на основе индивидуального учебного плана, надомное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обучение, повторное обучение, наличие частых, хронических заболеваний или пропусков учебных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 и др.;</w:t>
            </w:r>
          </w:p>
          <w:p w:rsidR="002E1E4B" w:rsidRPr="009B5D05" w:rsidRDefault="002E1E4B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состав семьи (перечислить, с кем проживает ребенок: родственные отношения и количество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детей/взрослых);</w:t>
            </w:r>
          </w:p>
          <w:p w:rsidR="002E1E4B" w:rsidRPr="009B5D05" w:rsidRDefault="002E1E4B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трудности, переживаемые в семье (материальные, хроническая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психотравматизация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, особо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отмечается наличие жестокого отношения к ребенку, факт проживания совместно с ребенком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родственников с асоциальным или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антисоциальным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поведение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м, психическими </w:t>
            </w:r>
            <w:proofErr w:type="gramStart"/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расстройствами</w:t>
            </w:r>
            <w:proofErr w:type="gramEnd"/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братья/сестры с нарушениями развития, а также переезд в другие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социокультурные</w:t>
            </w:r>
            <w:proofErr w:type="spellEnd"/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менее чем три года назад, плохое владение русским языком одного или нескольких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членов семьи, низкий уровень образования членов семьи, больше всего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ребенком).</w:t>
            </w:r>
          </w:p>
          <w:p w:rsidR="002E1E4B" w:rsidRPr="009B5D05" w:rsidRDefault="002E1E4B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об условиях и результатах образования ребенка в образовательной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организации:</w:t>
            </w:r>
          </w:p>
          <w:p w:rsidR="002E1E4B" w:rsidRPr="009B5D05" w:rsidRDefault="002E1E4B" w:rsidP="0054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 в соотношении с возрастными нормами развития (значительно отставало, отставало,</w:t>
            </w:r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неравномерно отставало, частично опережало).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Краткая характеристика познавательного, речевого, </w:t>
            </w:r>
            <w:proofErr w:type="spellStart"/>
            <w:r w:rsidR="00541FF3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двигательного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коммуникативно-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личностного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ребенка на момент подготовки характеристики: качественно в соотношении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с возрастными нормами развития (значительно отстает, отстает, неравномерно отстает, частично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опережает).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(показатели) познавательного, речевого, двигательн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ого, коммуникативно-личностного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(по каждой из перечисленных линий): крайне незначительная, незначительная,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неравномерная, достаточная.</w:t>
            </w:r>
            <w:proofErr w:type="gramEnd"/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4. Динамика (показатели) деятельности (практической, и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гровой, продуктивной) за период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нахождения в образовательной организации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5. Динамика освоения программного материала: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программа, по которой обучается ребенок (авторы или название ОП/АОП);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соответствие объема знаний, умений и навыков требованиям 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программы, или для обучающегося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программе дошкольного образования: достижение целевых ориентиров (в соответствии с годом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обучения), или для обучающегося по программе основного, среднего, профессионального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образования: достижение образовательных результатов в соответствии с годом обучения в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отдельных образовательных областях (фактически отсутствует, крайне незначительна, невысокая,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неравномерная).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Особенности, влияющие на результативность обучения: моти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вация к обучению (фактически не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проявляется, недостаточная, нестабильная),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сензитивность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отношениях с педагогами в учебной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(на критику обижается, дает аффективную вспышку протеста, прекращает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деятельность, фактически не реагирует, др.), качество деятельности при этом (ухудшается,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 без изменений, снижается), эмоциональная напряженность при необходимости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публичного ответа, контрольной работы и пр. (высокая, неравномерная, нестабильная, не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выявляется), истощаемость (высокая</w:t>
            </w:r>
            <w:proofErr w:type="gram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, с очевидным снижением качества деятельности и пр.,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умеренная,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незначительная) и др.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7. Отношение семьи к трудностям ребенка (от игнорирования д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готовности к сотрудничеству),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других родственников или близких людей, пытающихся оказать поддержку, факты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 (оплачиваемых родителями) занятий с ребенком (занятия с логопедом,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дефектологом, психологом, репетиторство).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8. Получаемая коррекционно-развивающая, психолого-педагогич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еская помощь (конкретизировать)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(занятия с логопедом, дефектологом, психологом, учителем начальных классов – указать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длительность, то есть когда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начались</w:t>
            </w:r>
            <w:proofErr w:type="gram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/закончились занятия), регулярность посещения этих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занятий, выполнение домашних заданий этих специалистов.</w:t>
            </w:r>
          </w:p>
          <w:p w:rsidR="002E1E4B" w:rsidRPr="009B5D05" w:rsidRDefault="005511E7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Характеристики взросления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E1E4B"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хобби, увлечения, интересы (перечислить, отразить их значимость для обучающегося,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ситуативность или постоянство пристрастий, возможно наличие травмирующих переживаний,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запретили родители, исключили из секции, перестал заниматься из-за нехватки средств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и т. п.);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характер занятости во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внеучебное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время (имеет ли круг обя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занностей, как относится к их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выполнению);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отношение к учебе (наличие предпочитаемых предметов, любимых учителей);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отношение к педагогическим воздействиям (описать воздействия и реакцию на них);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характер общения со сверстниками, одноклассниками (отвергаемый или оттесненный,</w:t>
            </w:r>
            <w:proofErr w:type="gramEnd"/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изолированный по собственному желанию, неформальный лидер);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значимость общения со сверстниками в системе ценнос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обучающегося (приоритетная,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второстепенная);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значимость виртуального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</w:t>
            </w:r>
            <w:proofErr w:type="gram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системе ценностей обучающегося (сколько времени, по его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собственному мнению, проводит в социальных сетях);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способность критически оценивать поступки свои и окружающи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х, в том числе антиобщественные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проявления (не сформирована, сформирована недостаточно, сформирована «на словах»);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самосознание (самооценка);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принадлежность к молодежной субкультур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особенности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психосексуального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религиозные убеждения (не актуализирует, навязывает другим);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отношения с семьей (описание известных педагогам фактов: кого слушается, к 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 </w:t>
            </w:r>
            <w:proofErr w:type="gramStart"/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привязан</w:t>
            </w:r>
            <w:proofErr w:type="gramEnd"/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либо эмоциональная связь с семьей ухудшена/утрачена);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жизненные планы и профессиональные намерения.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Поведенческие девиации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совершенные в прошлом или текущие правонарушения;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наличие самовольных уходов из дома, бродяжничество;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проявления агрессии (физической и/или вербальной) по отношению к другим (либо к животным),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склонность к насилию;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оппозиционные установки (спорит, отказывается) либо негативизм (делает наоборот);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отношение к курению, алкоголю, наркотикам, другим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психоактивным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веществам (пробы,</w:t>
            </w:r>
            <w:proofErr w:type="gramEnd"/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регулярное употребление, интерес, стремление, зависимость);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сквернословие;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проявления злости и/или ненависти к окружающим (конкретизировать);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– отношение к компьютерным играм (равнодушен, интерес, зависимость);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повышенная внушаемость (влияние авторитетов, влияние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дисфункциональных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proofErr w:type="gramEnd"/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сверстников, подверженность влиянию моды, средств массовой информации и пр.);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дезадаптивные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черты личности (конкретизировать).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10. Информация о проведении индивидуальной профилактической работы (конкретизировать).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11. Общий вывод о необходимости уточнения, изменения,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подтверждения образовательного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маршрута, создания условий для коррекции нарушений развития и социальной адаптации и/или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проведения индивидуальной профилактической работы.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составления документа.</w:t>
            </w:r>
          </w:p>
          <w:p w:rsidR="002E1E4B" w:rsidRPr="005511E7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511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Подпись председателя </w:t>
            </w:r>
            <w:proofErr w:type="spellStart"/>
            <w:r w:rsidRPr="005511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ППк</w:t>
            </w:r>
            <w:proofErr w:type="spellEnd"/>
            <w:r w:rsidRPr="005511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5511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511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Печать образовательной организации.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Дополнительно: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Для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АОП – указать коррекционно-развиваю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щие курсы, 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динамику в коррекции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нарушений.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Приложением к Представлению для школьников является табель успеваемости, заверенный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личной подписью руководителя образовательной организации (уполномоченного лица), печатью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организации.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Представление заверяется личной подписью руководит</w:t>
            </w:r>
            <w:r w:rsidR="00551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еля образовательной организации </w:t>
            </w: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(уполномоченного лица), печатью образовательной организации.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Представление может быть дополнено исходя из индивидуальных особенностей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1E7" w:rsidRDefault="005511E7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1E7" w:rsidRDefault="005511E7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1BC" w:rsidRDefault="00E361BC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511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  <w:p w:rsidR="002E1E4B" w:rsidRPr="009B5D05" w:rsidRDefault="002E1E4B" w:rsidP="005511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E1E4B" w:rsidRPr="009B5D05" w:rsidRDefault="002E1E4B" w:rsidP="002E1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Согласие родителей (законных представителей) </w:t>
            </w:r>
            <w:proofErr w:type="gramStart"/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обучающегося</w:t>
            </w:r>
            <w:proofErr w:type="gramEnd"/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проведение </w:t>
            </w:r>
            <w:proofErr w:type="spellStart"/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психолого</w:t>
            </w:r>
            <w:proofErr w:type="spellEnd"/>
            <w:r w:rsidRPr="009B5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"/>
              <w:gridCol w:w="164"/>
              <w:gridCol w:w="164"/>
            </w:tblGrid>
            <w:tr w:rsidR="002E1E4B" w:rsidRPr="009B5D05" w:rsidTr="00A73DAA"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5D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vAlign w:val="center"/>
                  <w:hideMark/>
                </w:tcPr>
                <w:p w:rsidR="002E1E4B" w:rsidRPr="009B5D05" w:rsidRDefault="002E1E4B" w:rsidP="00D045B9">
                  <w:pPr>
                    <w:framePr w:hSpace="180" w:wrap="around" w:vAnchor="text" w:hAnchor="margin" w:xAlign="center" w:y="99"/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E1E4B" w:rsidRDefault="005511E7" w:rsidP="002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Я, _________________________________________________________________</w:t>
            </w:r>
          </w:p>
          <w:p w:rsidR="005511E7" w:rsidRDefault="005511E7" w:rsidP="0055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11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 родителя (законного представителя) обучающегося</w:t>
            </w:r>
          </w:p>
          <w:p w:rsidR="005511E7" w:rsidRDefault="005511E7" w:rsidP="0055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5511E7" w:rsidRDefault="005511E7" w:rsidP="0055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5511E7" w:rsidRDefault="005511E7" w:rsidP="0055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11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(номер, серия паспорта, когда и кем выдан)</w:t>
            </w:r>
          </w:p>
          <w:p w:rsidR="00E361BC" w:rsidRDefault="00E361BC" w:rsidP="00E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Являясь родителем (законным представителем)___________________________</w:t>
            </w:r>
          </w:p>
          <w:p w:rsidR="00E361BC" w:rsidRDefault="00E361BC" w:rsidP="00E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E361BC" w:rsidRDefault="00E361BC" w:rsidP="00E3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E361BC" w:rsidRPr="00E361BC" w:rsidRDefault="00E361BC" w:rsidP="00E3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36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ФИО,  дата (</w:t>
            </w:r>
            <w:proofErr w:type="spellStart"/>
            <w:r w:rsidRPr="00E36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дд.мм</w:t>
            </w:r>
            <w:proofErr w:type="gramStart"/>
            <w:r w:rsidRPr="00E36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.г</w:t>
            </w:r>
            <w:proofErr w:type="gramEnd"/>
            <w:r w:rsidRPr="00E36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</w:t>
            </w:r>
            <w:proofErr w:type="spellEnd"/>
            <w:r w:rsidRPr="00E36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.) рождения обучающегося</w:t>
            </w:r>
          </w:p>
        </w:tc>
      </w:tr>
    </w:tbl>
    <w:p w:rsidR="00996A2D" w:rsidRPr="009B5D05" w:rsidRDefault="00996A2D">
      <w:pPr>
        <w:rPr>
          <w:rFonts w:ascii="Times New Roman" w:hAnsi="Times New Roman" w:cs="Times New Roman"/>
          <w:sz w:val="28"/>
          <w:szCs w:val="28"/>
        </w:rPr>
      </w:pPr>
    </w:p>
    <w:p w:rsidR="00996A2D" w:rsidRPr="009B5D05" w:rsidRDefault="00996A2D">
      <w:pPr>
        <w:rPr>
          <w:rFonts w:ascii="Times New Roman" w:hAnsi="Times New Roman" w:cs="Times New Roman"/>
          <w:sz w:val="28"/>
          <w:szCs w:val="28"/>
        </w:rPr>
      </w:pPr>
    </w:p>
    <w:p w:rsidR="00996A2D" w:rsidRDefault="00E361BC" w:rsidP="00E361BC">
      <w:pPr>
        <w:spacing w:after="0"/>
      </w:pPr>
      <w:r>
        <w:t>«______»______________20___г.  /________________________/_____________________________</w:t>
      </w:r>
    </w:p>
    <w:p w:rsidR="00E361BC" w:rsidRPr="00E361BC" w:rsidRDefault="00E361BC" w:rsidP="00E361BC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Pr="00E361BC">
        <w:rPr>
          <w:rFonts w:ascii="Times New Roman" w:hAnsi="Times New Roman" w:cs="Times New Roman"/>
          <w:sz w:val="24"/>
        </w:rPr>
        <w:t>(подпись)                     (расшифровка)</w:t>
      </w:r>
    </w:p>
    <w:p w:rsidR="00996A2D" w:rsidRDefault="00996A2D"/>
    <w:p w:rsidR="00996A2D" w:rsidRDefault="00996A2D"/>
    <w:p w:rsidR="00996A2D" w:rsidRDefault="00996A2D"/>
    <w:p w:rsidR="00996A2D" w:rsidRDefault="00996A2D"/>
    <w:p w:rsidR="00E361BC" w:rsidRDefault="00E361BC"/>
    <w:p w:rsidR="00E361BC" w:rsidRDefault="00E361BC"/>
    <w:p w:rsidR="00E361BC" w:rsidRDefault="00E361BC"/>
    <w:p w:rsidR="00E361BC" w:rsidRDefault="00E361BC"/>
    <w:p w:rsidR="00E361BC" w:rsidRDefault="00E361BC"/>
    <w:p w:rsidR="00996A2D" w:rsidRPr="00996A2D" w:rsidRDefault="00996A2D" w:rsidP="00E361BC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:rsidR="00996A2D" w:rsidRPr="00E361BC" w:rsidRDefault="00996A2D" w:rsidP="00E36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8" w:line="240" w:lineRule="auto"/>
        <w:rPr>
          <w:rFonts w:ascii="Courier New" w:eastAsia="Times New Roman" w:hAnsi="Courier New" w:cs="Courier New"/>
          <w:color w:val="222222"/>
        </w:rPr>
      </w:pPr>
    </w:p>
    <w:sectPr w:rsidR="00996A2D" w:rsidRPr="00E361BC" w:rsidSect="005E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8A" w:rsidRDefault="004C2E8A" w:rsidP="00541FF3">
      <w:pPr>
        <w:spacing w:after="0" w:line="240" w:lineRule="auto"/>
      </w:pPr>
      <w:r>
        <w:separator/>
      </w:r>
    </w:p>
  </w:endnote>
  <w:endnote w:type="continuationSeparator" w:id="1">
    <w:p w:rsidR="004C2E8A" w:rsidRDefault="004C2E8A" w:rsidP="005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8A" w:rsidRDefault="004C2E8A" w:rsidP="00541FF3">
      <w:pPr>
        <w:spacing w:after="0" w:line="240" w:lineRule="auto"/>
      </w:pPr>
      <w:r>
        <w:separator/>
      </w:r>
    </w:p>
  </w:footnote>
  <w:footnote w:type="continuationSeparator" w:id="1">
    <w:p w:rsidR="004C2E8A" w:rsidRDefault="004C2E8A" w:rsidP="00541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002"/>
    <w:multiLevelType w:val="hybridMultilevel"/>
    <w:tmpl w:val="587A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C3C33"/>
    <w:multiLevelType w:val="hybridMultilevel"/>
    <w:tmpl w:val="AAA61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87DD1"/>
    <w:multiLevelType w:val="multilevel"/>
    <w:tmpl w:val="A8D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71C5D"/>
    <w:multiLevelType w:val="multilevel"/>
    <w:tmpl w:val="C4E6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05E94"/>
    <w:multiLevelType w:val="hybridMultilevel"/>
    <w:tmpl w:val="8DE4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9775D"/>
    <w:multiLevelType w:val="hybridMultilevel"/>
    <w:tmpl w:val="87A6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01E4F"/>
    <w:multiLevelType w:val="hybridMultilevel"/>
    <w:tmpl w:val="DB9E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30D34"/>
    <w:multiLevelType w:val="multilevel"/>
    <w:tmpl w:val="7446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A2D"/>
    <w:rsid w:val="002E1E4B"/>
    <w:rsid w:val="003F0BCE"/>
    <w:rsid w:val="004C2E8A"/>
    <w:rsid w:val="0051659B"/>
    <w:rsid w:val="00541FF3"/>
    <w:rsid w:val="005511E7"/>
    <w:rsid w:val="005E51E3"/>
    <w:rsid w:val="005F301C"/>
    <w:rsid w:val="00653F90"/>
    <w:rsid w:val="00664CCA"/>
    <w:rsid w:val="00784A90"/>
    <w:rsid w:val="007D683E"/>
    <w:rsid w:val="009654F2"/>
    <w:rsid w:val="00996A2D"/>
    <w:rsid w:val="009B5D05"/>
    <w:rsid w:val="00A40226"/>
    <w:rsid w:val="00AA4F5F"/>
    <w:rsid w:val="00B07902"/>
    <w:rsid w:val="00B22EA3"/>
    <w:rsid w:val="00B31E3A"/>
    <w:rsid w:val="00BB5A20"/>
    <w:rsid w:val="00C04FD3"/>
    <w:rsid w:val="00CC550E"/>
    <w:rsid w:val="00CC68E6"/>
    <w:rsid w:val="00CD594B"/>
    <w:rsid w:val="00D045B9"/>
    <w:rsid w:val="00D3692D"/>
    <w:rsid w:val="00D4389B"/>
    <w:rsid w:val="00D97656"/>
    <w:rsid w:val="00E361BC"/>
    <w:rsid w:val="00EA1E30"/>
    <w:rsid w:val="00FD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96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A2D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99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996A2D"/>
  </w:style>
  <w:style w:type="character" w:customStyle="1" w:styleId="sfwc">
    <w:name w:val="sfwc"/>
    <w:basedOn w:val="a0"/>
    <w:rsid w:val="00996A2D"/>
  </w:style>
  <w:style w:type="character" w:styleId="a4">
    <w:name w:val="Hyperlink"/>
    <w:basedOn w:val="a0"/>
    <w:uiPriority w:val="99"/>
    <w:semiHidden/>
    <w:unhideWhenUsed/>
    <w:rsid w:val="00996A2D"/>
    <w:rPr>
      <w:color w:val="0000FF"/>
      <w:u w:val="single"/>
    </w:rPr>
  </w:style>
  <w:style w:type="character" w:customStyle="1" w:styleId="listitem-text">
    <w:name w:val="list__item-text"/>
    <w:basedOn w:val="a0"/>
    <w:rsid w:val="00996A2D"/>
  </w:style>
  <w:style w:type="character" w:customStyle="1" w:styleId="attach-text">
    <w:name w:val="attach-text"/>
    <w:basedOn w:val="a0"/>
    <w:rsid w:val="00996A2D"/>
  </w:style>
  <w:style w:type="paragraph" w:customStyle="1" w:styleId="doc-downloadtext">
    <w:name w:val="doc-download__text"/>
    <w:basedOn w:val="a"/>
    <w:rsid w:val="0099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6A2D"/>
    <w:pPr>
      <w:ind w:left="720"/>
      <w:contextualSpacing/>
    </w:pPr>
  </w:style>
  <w:style w:type="table" w:styleId="a6">
    <w:name w:val="Table Grid"/>
    <w:basedOn w:val="a1"/>
    <w:uiPriority w:val="59"/>
    <w:rsid w:val="00965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4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FF3"/>
  </w:style>
  <w:style w:type="paragraph" w:styleId="a9">
    <w:name w:val="footer"/>
    <w:basedOn w:val="a"/>
    <w:link w:val="aa"/>
    <w:uiPriority w:val="99"/>
    <w:semiHidden/>
    <w:unhideWhenUsed/>
    <w:rsid w:val="0054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39106">
                          <w:marLeft w:val="0"/>
                          <w:marRight w:val="-42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568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57613614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67071717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52254640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864548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45479230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15160250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75513337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06910875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57131165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2489634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14068309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83121773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2056011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17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2020-02-13T12:06:00Z</cp:lastPrinted>
  <dcterms:created xsi:type="dcterms:W3CDTF">2019-11-22T11:29:00Z</dcterms:created>
  <dcterms:modified xsi:type="dcterms:W3CDTF">2020-02-13T12:07:00Z</dcterms:modified>
</cp:coreProperties>
</file>